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120" w:lineRule="auto"/>
        <w:rPr>
          <w:rFonts w:ascii="Calibri" w:cs="Calibri" w:eastAsia="Calibri" w:hAnsi="Calibri"/>
          <w:i w:val="1"/>
        </w:rPr>
      </w:pPr>
      <w:bookmarkStart w:colFirst="0" w:colLast="0" w:name="_heading=h.n7btw2d946q2" w:id="0"/>
      <w:bookmarkEnd w:id="0"/>
      <w:r w:rsidDel="00000000" w:rsidR="00000000" w:rsidRPr="00000000">
        <w:rPr>
          <w:rtl w:val="0"/>
        </w:rPr>
      </w:r>
    </w:p>
    <w:p w:rsidR="00000000" w:rsidDel="00000000" w:rsidP="00000000" w:rsidRDefault="00000000" w:rsidRPr="00000000" w14:paraId="00000002">
      <w:pPr>
        <w:spacing w:after="200"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Claves estratégicas para garantizar la seguridad en los viajes corporativos </w:t>
      </w:r>
    </w:p>
    <w:p w:rsidR="00000000" w:rsidDel="00000000" w:rsidP="00000000" w:rsidRDefault="00000000" w:rsidRPr="00000000" w14:paraId="00000003">
      <w:pPr>
        <w:spacing w:line="120" w:lineRule="auto"/>
        <w:jc w:val="cente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4">
      <w:pPr>
        <w:numPr>
          <w:ilvl w:val="0"/>
          <w:numId w:val="1"/>
        </w:numPr>
        <w:spacing w:after="240" w:before="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planificación anticipada, la información actualizada y el uso de tecnología avanzada son la base para garantizar la seguridad y eficiencia de los viajes de negocios</w:t>
      </w:r>
    </w:p>
    <w:p w:rsidR="00000000" w:rsidDel="00000000" w:rsidP="00000000" w:rsidRDefault="00000000" w:rsidRPr="00000000" w14:paraId="00000005">
      <w:pPr>
        <w:spacing w:after="200" w:line="24"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772354" cy="3180656"/>
            <wp:effectExtent b="0" l="0" r="0" t="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772354" cy="3180656"/>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240"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8">
      <w:pPr>
        <w:spacing w:after="20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4 de septiembre de 2025.</w:t>
      </w:r>
      <w:r w:rsidDel="00000000" w:rsidR="00000000" w:rsidRPr="00000000">
        <w:rPr>
          <w:rFonts w:ascii="Calibri" w:cs="Calibri" w:eastAsia="Calibri" w:hAnsi="Calibri"/>
          <w:rtl w:val="0"/>
        </w:rPr>
        <w:t xml:space="preserve">- Los </w:t>
      </w:r>
      <w:r w:rsidDel="00000000" w:rsidR="00000000" w:rsidRPr="00000000">
        <w:rPr>
          <w:rFonts w:ascii="Calibri" w:cs="Calibri" w:eastAsia="Calibri" w:hAnsi="Calibri"/>
          <w:b w:val="1"/>
          <w:rtl w:val="0"/>
        </w:rPr>
        <w:t xml:space="preserve">viajes de negocios</w:t>
      </w:r>
      <w:r w:rsidDel="00000000" w:rsidR="00000000" w:rsidRPr="00000000">
        <w:rPr>
          <w:rFonts w:ascii="Calibri" w:cs="Calibri" w:eastAsia="Calibri" w:hAnsi="Calibri"/>
          <w:rtl w:val="0"/>
        </w:rPr>
        <w:t xml:space="preserve"> son una parte esencial del crecimiento empresarial, pero también implican </w:t>
      </w:r>
      <w:r w:rsidDel="00000000" w:rsidR="00000000" w:rsidRPr="00000000">
        <w:rPr>
          <w:rFonts w:ascii="Calibri" w:cs="Calibri" w:eastAsia="Calibri" w:hAnsi="Calibri"/>
          <w:b w:val="1"/>
          <w:rtl w:val="0"/>
        </w:rPr>
        <w:t xml:space="preserve">desafíos </w:t>
      </w:r>
      <w:r w:rsidDel="00000000" w:rsidR="00000000" w:rsidRPr="00000000">
        <w:rPr>
          <w:rFonts w:ascii="Calibri" w:cs="Calibri" w:eastAsia="Calibri" w:hAnsi="Calibri"/>
          <w:rtl w:val="0"/>
        </w:rPr>
        <w:t xml:space="preserve">y </w:t>
      </w:r>
      <w:r w:rsidDel="00000000" w:rsidR="00000000" w:rsidRPr="00000000">
        <w:rPr>
          <w:rFonts w:ascii="Calibri" w:cs="Calibri" w:eastAsia="Calibri" w:hAnsi="Calibri"/>
          <w:b w:val="1"/>
          <w:rtl w:val="0"/>
        </w:rPr>
        <w:t xml:space="preserve">riesgos </w:t>
      </w:r>
      <w:r w:rsidDel="00000000" w:rsidR="00000000" w:rsidRPr="00000000">
        <w:rPr>
          <w:rFonts w:ascii="Calibri" w:cs="Calibri" w:eastAsia="Calibri" w:hAnsi="Calibri"/>
          <w:rtl w:val="0"/>
        </w:rPr>
        <w:t xml:space="preserve">que deben gestionarse con precisión. En este marco, el </w:t>
      </w:r>
      <w:r w:rsidDel="00000000" w:rsidR="00000000" w:rsidRPr="00000000">
        <w:rPr>
          <w:rFonts w:ascii="Calibri" w:cs="Calibri" w:eastAsia="Calibri" w:hAnsi="Calibri"/>
          <w:b w:val="1"/>
          <w:i w:val="1"/>
          <w:rtl w:val="0"/>
        </w:rPr>
        <w:t xml:space="preserve">Duty of Care</w:t>
      </w:r>
      <w:r w:rsidDel="00000000" w:rsidR="00000000" w:rsidRPr="00000000">
        <w:rPr>
          <w:rFonts w:ascii="Calibri" w:cs="Calibri" w:eastAsia="Calibri" w:hAnsi="Calibri"/>
          <w:rtl w:val="0"/>
        </w:rPr>
        <w:t xml:space="preserve"> subraya la obligación legal y moral de las empresas de proteger la seguridad y el bienestar de sus empleados.</w:t>
      </w:r>
    </w:p>
    <w:p w:rsidR="00000000" w:rsidDel="00000000" w:rsidP="00000000" w:rsidRDefault="00000000" w:rsidRPr="00000000" w14:paraId="00000009">
      <w:pPr>
        <w:spacing w:after="200" w:lineRule="auto"/>
        <w:jc w:val="both"/>
        <w:rPr>
          <w:rFonts w:ascii="Calibri" w:cs="Calibri" w:eastAsia="Calibri" w:hAnsi="Calibri"/>
          <w:b w:val="1"/>
        </w:rPr>
      </w:pPr>
      <w:r w:rsidDel="00000000" w:rsidR="00000000" w:rsidRPr="00000000">
        <w:rPr>
          <w:rFonts w:ascii="Calibri" w:cs="Calibri" w:eastAsia="Calibri" w:hAnsi="Calibri"/>
          <w:rtl w:val="0"/>
        </w:rPr>
        <w:t xml:space="preserve">Por esta razón y con el fin de garantizar la seguridad y la planificación en los viajes corporativos, </w:t>
      </w:r>
      <w:hyperlink r:id="rId8">
        <w:r w:rsidDel="00000000" w:rsidR="00000000" w:rsidRPr="00000000">
          <w:rPr>
            <w:rFonts w:ascii="Calibri" w:cs="Calibri" w:eastAsia="Calibri" w:hAnsi="Calibri"/>
            <w:b w:val="1"/>
            <w:color w:val="1155cc"/>
            <w:u w:val="single"/>
            <w:rtl w:val="0"/>
          </w:rPr>
          <w:t xml:space="preserve">Consultia Business Travel</w:t>
        </w:r>
      </w:hyperlink>
      <w:r w:rsidDel="00000000" w:rsidR="00000000" w:rsidRPr="00000000">
        <w:rPr>
          <w:rFonts w:ascii="Calibri" w:cs="Calibri" w:eastAsia="Calibri" w:hAnsi="Calibri"/>
          <w:rtl w:val="0"/>
        </w:rPr>
        <w:t xml:space="preserve"> ha evolucionado </w:t>
      </w:r>
      <w:hyperlink r:id="rId9">
        <w:r w:rsidDel="00000000" w:rsidR="00000000" w:rsidRPr="00000000">
          <w:rPr>
            <w:rFonts w:ascii="Calibri" w:cs="Calibri" w:eastAsia="Calibri" w:hAnsi="Calibri"/>
            <w:b w:val="1"/>
            <w:color w:val="1155cc"/>
            <w:u w:val="single"/>
            <w:rtl w:val="0"/>
          </w:rPr>
          <w:t xml:space="preserve">Destinux</w:t>
        </w:r>
      </w:hyperlink>
      <w:r w:rsidDel="00000000" w:rsidR="00000000" w:rsidRPr="00000000">
        <w:rPr>
          <w:rFonts w:ascii="Calibri" w:cs="Calibri" w:eastAsia="Calibri" w:hAnsi="Calibri"/>
          <w:rtl w:val="0"/>
        </w:rPr>
        <w:t xml:space="preserve">, la </w:t>
      </w:r>
      <w:r w:rsidDel="00000000" w:rsidR="00000000" w:rsidRPr="00000000">
        <w:rPr>
          <w:rFonts w:ascii="Calibri" w:cs="Calibri" w:eastAsia="Calibri" w:hAnsi="Calibri"/>
          <w:b w:val="1"/>
          <w:rtl w:val="0"/>
        </w:rPr>
        <w:t xml:space="preserve">herramienta que optimiza la gestión de los viajes corporativos</w:t>
      </w:r>
      <w:r w:rsidDel="00000000" w:rsidR="00000000" w:rsidRPr="00000000">
        <w:rPr>
          <w:rFonts w:ascii="Calibri" w:cs="Calibri" w:eastAsia="Calibri" w:hAnsi="Calibri"/>
          <w:rtl w:val="0"/>
        </w:rPr>
        <w:t xml:space="preserve">, asegurando la máxima eficiencia, seguridad y atención personalizada en cada desplazamiento.</w:t>
      </w:r>
      <w:r w:rsidDel="00000000" w:rsidR="00000000" w:rsidRPr="00000000">
        <w:rPr>
          <w:rtl w:val="0"/>
        </w:rPr>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 través de Destinux, los usuarios pueden gestionar en un único espacio </w:t>
      </w:r>
      <w:r w:rsidDel="00000000" w:rsidR="00000000" w:rsidRPr="00000000">
        <w:rPr>
          <w:rFonts w:ascii="Calibri" w:cs="Calibri" w:eastAsia="Calibri" w:hAnsi="Calibri"/>
          <w:b w:val="1"/>
          <w:rtl w:val="0"/>
        </w:rPr>
        <w:t xml:space="preserve">documentos, reservas y seguros</w:t>
      </w:r>
      <w:r w:rsidDel="00000000" w:rsidR="00000000" w:rsidRPr="00000000">
        <w:rPr>
          <w:rFonts w:ascii="Calibri" w:cs="Calibri" w:eastAsia="Calibri" w:hAnsi="Calibri"/>
          <w:rtl w:val="0"/>
        </w:rPr>
        <w:t xml:space="preserve">, lo que simplifica la organización y mejora la experiencia de viaje. La plataforma ofrece además </w:t>
      </w:r>
      <w:r w:rsidDel="00000000" w:rsidR="00000000" w:rsidRPr="00000000">
        <w:rPr>
          <w:rFonts w:ascii="Calibri" w:cs="Calibri" w:eastAsia="Calibri" w:hAnsi="Calibri"/>
          <w:b w:val="1"/>
          <w:rtl w:val="0"/>
        </w:rPr>
        <w:t xml:space="preserve">información siempre actualizada sobre requisitos de entrada, vacunas y restricciones locales</w:t>
      </w:r>
      <w:r w:rsidDel="00000000" w:rsidR="00000000" w:rsidRPr="00000000">
        <w:rPr>
          <w:rFonts w:ascii="Calibri" w:cs="Calibri" w:eastAsia="Calibri" w:hAnsi="Calibri"/>
          <w:rtl w:val="0"/>
        </w:rPr>
        <w:t xml:space="preserve">, asegurando que las empresas se mantengan al día frente a cualquier cambio. A esto se suma un servicio de </w:t>
      </w:r>
      <w:r w:rsidDel="00000000" w:rsidR="00000000" w:rsidRPr="00000000">
        <w:rPr>
          <w:rFonts w:ascii="Calibri" w:cs="Calibri" w:eastAsia="Calibri" w:hAnsi="Calibri"/>
          <w:b w:val="1"/>
          <w:rtl w:val="0"/>
        </w:rPr>
        <w:t xml:space="preserve">asistencia inmediata en tiempo real</w:t>
      </w:r>
      <w:r w:rsidDel="00000000" w:rsidR="00000000" w:rsidRPr="00000000">
        <w:rPr>
          <w:rFonts w:ascii="Calibri" w:cs="Calibri" w:eastAsia="Calibri" w:hAnsi="Calibri"/>
          <w:rtl w:val="0"/>
        </w:rPr>
        <w:t xml:space="preserve"> y </w:t>
      </w:r>
      <w:r w:rsidDel="00000000" w:rsidR="00000000" w:rsidRPr="00000000">
        <w:rPr>
          <w:rFonts w:ascii="Calibri" w:cs="Calibri" w:eastAsia="Calibri" w:hAnsi="Calibri"/>
          <w:b w:val="1"/>
          <w:rtl w:val="0"/>
        </w:rPr>
        <w:t xml:space="preserve">alertas sobre vuelos o normativas</w:t>
      </w:r>
      <w:r w:rsidDel="00000000" w:rsidR="00000000" w:rsidRPr="00000000">
        <w:rPr>
          <w:rFonts w:ascii="Calibri" w:cs="Calibri" w:eastAsia="Calibri" w:hAnsi="Calibri"/>
          <w:rtl w:val="0"/>
        </w:rPr>
        <w:t xml:space="preserve">, que permiten anticiparse a los imprevistos, garantizar la seguridad de los empleados y, al mismo tiempo, </w:t>
      </w:r>
      <w:r w:rsidDel="00000000" w:rsidR="00000000" w:rsidRPr="00000000">
        <w:rPr>
          <w:rFonts w:ascii="Calibri" w:cs="Calibri" w:eastAsia="Calibri" w:hAnsi="Calibri"/>
          <w:b w:val="1"/>
          <w:rtl w:val="0"/>
        </w:rPr>
        <w:t xml:space="preserve">optimizar costes mediante una gestión más eficiente de los desplazamientos</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Aunque se planifique con detalle, siempre es recomendable disponer de </w:t>
      </w:r>
      <w:r w:rsidDel="00000000" w:rsidR="00000000" w:rsidRPr="00000000">
        <w:rPr>
          <w:rFonts w:ascii="Calibri" w:cs="Calibri" w:eastAsia="Calibri" w:hAnsi="Calibri"/>
          <w:b w:val="1"/>
          <w:rtl w:val="0"/>
        </w:rPr>
        <w:t xml:space="preserve">seguro de viaje</w:t>
      </w:r>
      <w:r w:rsidDel="00000000" w:rsidR="00000000" w:rsidRPr="00000000">
        <w:rPr>
          <w:rFonts w:ascii="Calibri" w:cs="Calibri" w:eastAsia="Calibri" w:hAnsi="Calibri"/>
          <w:rtl w:val="0"/>
        </w:rPr>
        <w:t xml:space="preserve"> que cubra cancelaciones, emergencias médicas o pérdida de equipaje, y tener localizados </w:t>
      </w:r>
      <w:r w:rsidDel="00000000" w:rsidR="00000000" w:rsidRPr="00000000">
        <w:rPr>
          <w:rFonts w:ascii="Calibri" w:cs="Calibri" w:eastAsia="Calibri" w:hAnsi="Calibri"/>
          <w:b w:val="1"/>
          <w:rtl w:val="0"/>
        </w:rPr>
        <w:t xml:space="preserve">contactos clave</w:t>
      </w:r>
      <w:r w:rsidDel="00000000" w:rsidR="00000000" w:rsidRPr="00000000">
        <w:rPr>
          <w:rFonts w:ascii="Calibri" w:cs="Calibri" w:eastAsia="Calibri" w:hAnsi="Calibri"/>
          <w:rtl w:val="0"/>
        </w:rPr>
        <w:t xml:space="preserve"> en el destino, como embajadas, consulados u hospitales. Con </w:t>
      </w:r>
      <w:r w:rsidDel="00000000" w:rsidR="00000000" w:rsidRPr="00000000">
        <w:rPr>
          <w:rFonts w:ascii="Calibri" w:cs="Calibri" w:eastAsia="Calibri" w:hAnsi="Calibri"/>
          <w:b w:val="1"/>
          <w:rtl w:val="0"/>
        </w:rPr>
        <w:t xml:space="preserve">Destinux</w:t>
      </w:r>
      <w:r w:rsidDel="00000000" w:rsidR="00000000" w:rsidRPr="00000000">
        <w:rPr>
          <w:rFonts w:ascii="Calibri" w:cs="Calibri" w:eastAsia="Calibri" w:hAnsi="Calibri"/>
          <w:rtl w:val="0"/>
        </w:rPr>
        <w:t xml:space="preserve">, los viajeros pueden anticiparse a posibles problemas y acceder a </w:t>
      </w:r>
      <w:r w:rsidDel="00000000" w:rsidR="00000000" w:rsidRPr="00000000">
        <w:rPr>
          <w:rFonts w:ascii="Calibri" w:cs="Calibri" w:eastAsia="Calibri" w:hAnsi="Calibri"/>
          <w:b w:val="1"/>
          <w:rtl w:val="0"/>
        </w:rPr>
        <w:t xml:space="preserve">apoyo inmediato</w:t>
      </w:r>
      <w:r w:rsidDel="00000000" w:rsidR="00000000" w:rsidRPr="00000000">
        <w:rPr>
          <w:rFonts w:ascii="Calibri" w:cs="Calibri" w:eastAsia="Calibri" w:hAnsi="Calibri"/>
          <w:rtl w:val="0"/>
        </w:rPr>
        <w:t xml:space="preserve">, garantizando así mayor seguridad y tranquilidad durante todo el viaje.</w:t>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Para reforzar aún más la seguridad de los viajeros, Destinux cuenta con una </w:t>
      </w:r>
      <w:r w:rsidDel="00000000" w:rsidR="00000000" w:rsidRPr="00000000">
        <w:rPr>
          <w:rFonts w:ascii="Calibri" w:cs="Calibri" w:eastAsia="Calibri" w:hAnsi="Calibri"/>
          <w:b w:val="1"/>
          <w:rtl w:val="0"/>
        </w:rPr>
        <w:t xml:space="preserve">conexión directa con Internacional SOS</w:t>
      </w:r>
      <w:r w:rsidDel="00000000" w:rsidR="00000000" w:rsidRPr="00000000">
        <w:rPr>
          <w:rFonts w:ascii="Calibri" w:cs="Calibri" w:eastAsia="Calibri" w:hAnsi="Calibri"/>
          <w:rtl w:val="0"/>
        </w:rPr>
        <w:t xml:space="preserve">, lo que proporciona asistencia inmediata en caso de emergencia. Esta funcionalidad permite una respuesta rápida ante cualquier imprevisto, garantizando apoyo profesional y tranquilidad a los empleados en sus desplazamientos.</w:t>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Tal y como indica </w:t>
      </w:r>
      <w:hyperlink r:id="rId10">
        <w:r w:rsidDel="00000000" w:rsidR="00000000" w:rsidRPr="00000000">
          <w:rPr>
            <w:rFonts w:ascii="Calibri" w:cs="Calibri" w:eastAsia="Calibri" w:hAnsi="Calibri"/>
            <w:b w:val="1"/>
            <w:color w:val="1155cc"/>
            <w:u w:val="single"/>
            <w:rtl w:val="0"/>
          </w:rPr>
          <w:t xml:space="preserve">AEGVE</w:t>
        </w:r>
      </w:hyperlink>
      <w:r w:rsidDel="00000000" w:rsidR="00000000" w:rsidRPr="00000000">
        <w:rPr>
          <w:rFonts w:ascii="Calibri" w:cs="Calibri" w:eastAsia="Calibri" w:hAnsi="Calibri"/>
          <w:b w:val="1"/>
          <w:rtl w:val="0"/>
        </w:rPr>
        <w:t xml:space="preserve">, Asociación Española de Gestores de Viajes de Empresa,</w:t>
      </w:r>
      <w:r w:rsidDel="00000000" w:rsidR="00000000" w:rsidRPr="00000000">
        <w:rPr>
          <w:rFonts w:ascii="Calibri" w:cs="Calibri" w:eastAsia="Calibri" w:hAnsi="Calibri"/>
          <w:rtl w:val="0"/>
        </w:rPr>
        <w:t xml:space="preserve"> en su 1er</w:t>
      </w:r>
      <w:r w:rsidDel="00000000" w:rsidR="00000000" w:rsidRPr="00000000">
        <w:rPr>
          <w:rFonts w:ascii="Calibri" w:cs="Calibri" w:eastAsia="Calibri" w:hAnsi="Calibri"/>
          <w:b w:val="1"/>
          <w:rtl w:val="0"/>
        </w:rPr>
        <w:t xml:space="preserve"> Business Travel Monitor </w:t>
      </w:r>
      <w:r w:rsidDel="00000000" w:rsidR="00000000" w:rsidRPr="00000000">
        <w:rPr>
          <w:rFonts w:ascii="Calibri" w:cs="Calibri" w:eastAsia="Calibri" w:hAnsi="Calibri"/>
          <w:rtl w:val="0"/>
        </w:rPr>
        <w:t xml:space="preserve">la seguridad de los viajeros es una de las tres principales necesidades de las empresas según el 62,3% de los encuestados. Resalta que “</w:t>
      </w:r>
      <w:r w:rsidDel="00000000" w:rsidR="00000000" w:rsidRPr="00000000">
        <w:rPr>
          <w:rFonts w:ascii="Calibri" w:cs="Calibri" w:eastAsia="Calibri" w:hAnsi="Calibri"/>
          <w:i w:val="1"/>
          <w:rtl w:val="0"/>
        </w:rPr>
        <w:t xml:space="preserve">para garantizar la seguridad de sus viajeros, la preocupación principal de las empresas es poder tener contacto directo con ellos </w:t>
      </w:r>
      <w:r w:rsidDel="00000000" w:rsidR="00000000" w:rsidRPr="00000000">
        <w:rPr>
          <w:rFonts w:ascii="Calibri" w:cs="Calibri" w:eastAsia="Calibri" w:hAnsi="Calibri"/>
          <w:rtl w:val="0"/>
        </w:rPr>
        <w:t xml:space="preserve">(con un 49,1% de los votos), </w:t>
      </w:r>
      <w:r w:rsidDel="00000000" w:rsidR="00000000" w:rsidRPr="00000000">
        <w:rPr>
          <w:rFonts w:ascii="Calibri" w:cs="Calibri" w:eastAsia="Calibri" w:hAnsi="Calibri"/>
          <w:i w:val="1"/>
          <w:rtl w:val="0"/>
        </w:rPr>
        <w:t xml:space="preserve">y saber dónde están, para poder avisarles en caso de emergencia</w:t>
      </w:r>
      <w:r w:rsidDel="00000000" w:rsidR="00000000" w:rsidRPr="00000000">
        <w:rPr>
          <w:rFonts w:ascii="Calibri" w:cs="Calibri" w:eastAsia="Calibri" w:hAnsi="Calibri"/>
          <w:rtl w:val="0"/>
        </w:rPr>
        <w:t xml:space="preserve">”.</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Destinux ha integrado en su potente tecnología la funcionalidad de </w:t>
      </w:r>
      <w:r w:rsidDel="00000000" w:rsidR="00000000" w:rsidRPr="00000000">
        <w:rPr>
          <w:rFonts w:ascii="Calibri" w:cs="Calibri" w:eastAsia="Calibri" w:hAnsi="Calibri"/>
          <w:b w:val="1"/>
          <w:rtl w:val="0"/>
        </w:rPr>
        <w:t xml:space="preserve">geolocalización</w:t>
      </w:r>
      <w:r w:rsidDel="00000000" w:rsidR="00000000" w:rsidRPr="00000000">
        <w:rPr>
          <w:rFonts w:ascii="Calibri" w:cs="Calibri" w:eastAsia="Calibri" w:hAnsi="Calibri"/>
          <w:rtl w:val="0"/>
        </w:rPr>
        <w:t xml:space="preserve">, con la que la empresa puede conocer en todo momento donde se encuentra cada viajero y actuar si es necesario.</w:t>
      </w:r>
    </w:p>
    <w:p w:rsidR="00000000" w:rsidDel="00000000" w:rsidP="00000000" w:rsidRDefault="00000000" w:rsidRPr="00000000" w14:paraId="0000000F">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Gracias a la innovación de Destinux, cada desplazamiento se convierte en una experiencia más segura y ágil, permitiendo a las empresas centrarse en lo que realmente importa: el crecimiento y el éxito de sus proyectos. Además, para quienes deseen profundizar en las obligaciones legales y morales que implica el Duty of Care en los viajes corporativos, Consultia Business Travel ha preparado una</w:t>
      </w:r>
      <w:hyperlink r:id="rId11">
        <w:r w:rsidDel="00000000" w:rsidR="00000000" w:rsidRPr="00000000">
          <w:rPr>
            <w:rFonts w:ascii="Calibri" w:cs="Calibri" w:eastAsia="Calibri" w:hAnsi="Calibri"/>
            <w:rtl w:val="0"/>
          </w:rPr>
          <w:t xml:space="preserve"> </w:t>
        </w:r>
      </w:hyperlink>
      <w:hyperlink r:id="rId12">
        <w:r w:rsidDel="00000000" w:rsidR="00000000" w:rsidRPr="00000000">
          <w:rPr>
            <w:rFonts w:ascii="Calibri" w:cs="Calibri" w:eastAsia="Calibri" w:hAnsi="Calibri"/>
            <w:b w:val="1"/>
            <w:color w:val="1155cc"/>
            <w:u w:val="single"/>
            <w:rtl w:val="0"/>
          </w:rPr>
          <w:t xml:space="preserve">guía descargable</w:t>
        </w:r>
      </w:hyperlink>
      <w:r w:rsidDel="00000000" w:rsidR="00000000" w:rsidRPr="00000000">
        <w:rPr>
          <w:rFonts w:ascii="Calibri" w:cs="Calibri" w:eastAsia="Calibri" w:hAnsi="Calibri"/>
          <w:rtl w:val="0"/>
        </w:rPr>
        <w:t xml:space="preserve"> disponible en su página web.</w:t>
      </w:r>
    </w:p>
    <w:p w:rsidR="00000000" w:rsidDel="00000000" w:rsidP="00000000" w:rsidRDefault="00000000" w:rsidRPr="00000000" w14:paraId="00000010">
      <w:pPr>
        <w:spacing w:after="20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12">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Destinux es el primer SaaS del sector Business Travel en obtener la certificación ISO 27001, respaldando el compromiso con los más altos estándares de seguridad en la protección de datos personales.</w:t>
      </w:r>
    </w:p>
    <w:p w:rsidR="00000000" w:rsidDel="00000000" w:rsidP="00000000" w:rsidRDefault="00000000" w:rsidRPr="00000000" w14:paraId="00000013">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Consultia también gestiona las necesidades de reuniones, incentivos, congresos y eventos (MICE) que las corporaciones requieran.</w:t>
      </w:r>
    </w:p>
    <w:p w:rsidR="00000000" w:rsidDel="00000000" w:rsidP="00000000" w:rsidRDefault="00000000" w:rsidRPr="00000000" w14:paraId="00000014">
      <w:pPr>
        <w:spacing w:after="200" w:line="240" w:lineRule="auto"/>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15">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CONTACTO </w:t>
      </w:r>
      <w:r w:rsidDel="00000000" w:rsidR="00000000" w:rsidRPr="00000000">
        <w:rPr>
          <w:rtl w:val="0"/>
        </w:rPr>
      </w:r>
    </w:p>
    <w:p w:rsidR="00000000" w:rsidDel="00000000" w:rsidP="00000000" w:rsidRDefault="00000000" w:rsidRPr="00000000" w14:paraId="00000016">
      <w:pPr>
        <w:spacing w:after="20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Consultia Business Travel</w:t>
      </w:r>
    </w:p>
    <w:p w:rsidR="00000000" w:rsidDel="00000000" w:rsidP="00000000" w:rsidRDefault="00000000" w:rsidRPr="00000000" w14:paraId="00000017">
      <w:pPr>
        <w:spacing w:after="20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Carlota Ramos</w:t>
      </w:r>
    </w:p>
    <w:p w:rsidR="00000000" w:rsidDel="00000000" w:rsidP="00000000" w:rsidRDefault="00000000" w:rsidRPr="00000000" w14:paraId="00000018">
      <w:pPr>
        <w:spacing w:after="200" w:lineRule="auto"/>
        <w:jc w:val="both"/>
        <w:rPr>
          <w:rFonts w:ascii="Calibri" w:cs="Calibri" w:eastAsia="Calibri" w:hAnsi="Calibri"/>
          <w:sz w:val="18"/>
          <w:szCs w:val="18"/>
        </w:rPr>
      </w:pPr>
      <w:hyperlink r:id="rId13">
        <w:r w:rsidDel="00000000" w:rsidR="00000000" w:rsidRPr="00000000">
          <w:rPr>
            <w:rFonts w:ascii="Calibri" w:cs="Calibri" w:eastAsia="Calibri" w:hAnsi="Calibri"/>
            <w:color w:val="1155cc"/>
            <w:sz w:val="18"/>
            <w:szCs w:val="18"/>
            <w:u w:val="single"/>
            <w:rtl w:val="0"/>
          </w:rPr>
          <w:t xml:space="preserve">carlota.ramos@actitud.es</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9">
      <w:pPr>
        <w:spacing w:after="200" w:lineRule="auto"/>
        <w:jc w:val="both"/>
        <w:rPr/>
      </w:pPr>
      <w:r w:rsidDel="00000000" w:rsidR="00000000" w:rsidRPr="00000000">
        <w:rPr>
          <w:rFonts w:ascii="Calibri" w:cs="Calibri" w:eastAsia="Calibri" w:hAnsi="Calibri"/>
          <w:sz w:val="18"/>
          <w:szCs w:val="18"/>
          <w:rtl w:val="0"/>
        </w:rPr>
        <w:t xml:space="preserve">913022860</w:t>
      </w: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4333875</wp:posOffset>
          </wp:positionH>
          <wp:positionV relativeFrom="paragraph">
            <wp:posOffset>-95243</wp:posOffset>
          </wp:positionV>
          <wp:extent cx="1851271" cy="522562"/>
          <wp:effectExtent b="0" l="0" r="0" t="0"/>
          <wp:wrapNone/>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51271" cy="52256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-523867</wp:posOffset>
          </wp:positionH>
          <wp:positionV relativeFrom="paragraph">
            <wp:posOffset>-52380</wp:posOffset>
          </wp:positionV>
          <wp:extent cx="1847850" cy="439964"/>
          <wp:effectExtent b="0" l="0" r="0" t="0"/>
          <wp:wrapNone/>
          <wp:docPr id="1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847850" cy="43996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771B28"/>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71B28"/>
  </w:style>
  <w:style w:type="paragraph" w:styleId="Piedepgina">
    <w:name w:val="footer"/>
    <w:basedOn w:val="Normal"/>
    <w:link w:val="PiedepginaCar"/>
    <w:uiPriority w:val="99"/>
    <w:unhideWhenUsed w:val="1"/>
    <w:rsid w:val="00771B2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71B28"/>
  </w:style>
  <w:style w:type="character" w:styleId="Refdecomentario">
    <w:name w:val="annotation reference"/>
    <w:basedOn w:val="Fuentedeprrafopredeter"/>
    <w:uiPriority w:val="99"/>
    <w:semiHidden w:val="1"/>
    <w:unhideWhenUsed w:val="1"/>
    <w:rsid w:val="00A47F66"/>
    <w:rPr>
      <w:sz w:val="16"/>
      <w:szCs w:val="16"/>
    </w:rPr>
  </w:style>
  <w:style w:type="paragraph" w:styleId="Textocomentario">
    <w:name w:val="annotation text"/>
    <w:basedOn w:val="Normal"/>
    <w:link w:val="TextocomentarioCar"/>
    <w:uiPriority w:val="99"/>
    <w:unhideWhenUsed w:val="1"/>
    <w:rsid w:val="00A47F66"/>
    <w:pPr>
      <w:spacing w:line="240" w:lineRule="auto"/>
    </w:pPr>
    <w:rPr>
      <w:sz w:val="20"/>
      <w:szCs w:val="20"/>
    </w:rPr>
  </w:style>
  <w:style w:type="character" w:styleId="TextocomentarioCar" w:customStyle="1">
    <w:name w:val="Texto comentario Car"/>
    <w:basedOn w:val="Fuentedeprrafopredeter"/>
    <w:link w:val="Textocomentario"/>
    <w:uiPriority w:val="99"/>
    <w:rsid w:val="00A47F6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A47F66"/>
    <w:rPr>
      <w:b w:val="1"/>
      <w:bCs w:val="1"/>
    </w:rPr>
  </w:style>
  <w:style w:type="character" w:styleId="AsuntodelcomentarioCar" w:customStyle="1">
    <w:name w:val="Asunto del comentario Car"/>
    <w:basedOn w:val="TextocomentarioCar"/>
    <w:link w:val="Asuntodelcomentario"/>
    <w:uiPriority w:val="99"/>
    <w:semiHidden w:val="1"/>
    <w:rsid w:val="00A47F66"/>
    <w:rPr>
      <w:b w:val="1"/>
      <w:bCs w:val="1"/>
      <w:sz w:val="20"/>
      <w:szCs w:val="20"/>
    </w:rPr>
  </w:style>
  <w:style w:type="character" w:styleId="Hipervnculo">
    <w:name w:val="Hyperlink"/>
    <w:basedOn w:val="Fuentedeprrafopredeter"/>
    <w:uiPriority w:val="99"/>
    <w:unhideWhenUsed w:val="1"/>
    <w:rsid w:val="00A47F66"/>
    <w:rPr>
      <w:color w:val="0000ff" w:themeColor="hyperlink"/>
      <w:u w:val="single"/>
    </w:rPr>
  </w:style>
  <w:style w:type="character" w:styleId="Mencinsinresolver">
    <w:name w:val="Unresolved Mention"/>
    <w:basedOn w:val="Fuentedeprrafopredeter"/>
    <w:uiPriority w:val="99"/>
    <w:semiHidden w:val="1"/>
    <w:unhideWhenUsed w:val="1"/>
    <w:rsid w:val="00A47F66"/>
    <w:rPr>
      <w:color w:val="605e5c"/>
      <w:shd w:color="auto" w:fill="e1dfdd" w:val="clear"/>
    </w:rPr>
  </w:style>
  <w:style w:type="paragraph" w:styleId="NormalWeb">
    <w:name w:val="Normal (Web)"/>
    <w:basedOn w:val="Normal"/>
    <w:uiPriority w:val="99"/>
    <w:semiHidden w:val="1"/>
    <w:unhideWhenUsed w:val="1"/>
    <w:rsid w:val="00A47F66"/>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Hipervnculovisitado">
    <w:name w:val="FollowedHyperlink"/>
    <w:basedOn w:val="Fuentedeprrafopredeter"/>
    <w:uiPriority w:val="99"/>
    <w:semiHidden w:val="1"/>
    <w:unhideWhenUsed w:val="1"/>
    <w:rsid w:val="00510E76"/>
    <w:rPr>
      <w:color w:val="800080" w:themeColor="followedHyperlink"/>
      <w:u w:val="single"/>
    </w:rPr>
  </w:style>
  <w:style w:type="paragraph" w:styleId="Revisin">
    <w:name w:val="Revision"/>
    <w:hidden w:val="1"/>
    <w:uiPriority w:val="99"/>
    <w:semiHidden w:val="1"/>
    <w:rsid w:val="001E19A0"/>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nsultiatravel.es/guia-duty-of-care/" TargetMode="External"/><Relationship Id="rId10" Type="http://schemas.openxmlformats.org/officeDocument/2006/relationships/hyperlink" Target="https://aegve.es/" TargetMode="External"/><Relationship Id="rId13" Type="http://schemas.openxmlformats.org/officeDocument/2006/relationships/hyperlink" Target="mailto:carlota.ramos@actitud.es" TargetMode="External"/><Relationship Id="rId12" Type="http://schemas.openxmlformats.org/officeDocument/2006/relationships/hyperlink" Target="https://www.consultiatravel.es/guia-duty-of-c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sultiatravel.es/gestion-de-viajes-de-empresa/"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hyperlink" Target="https://www.consultiatrave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cgsFvRKIfmS4AjLx9ZBGPlAVg==">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2025-09-03T08:28:00Z</dcterms:created>
  <dc:creator>Elena Rodrigo</dc:creator>
</cp:coreProperties>
</file>